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ECAF" w14:textId="1FA93943" w:rsidR="006A578D" w:rsidRPr="009B796B" w:rsidRDefault="006A578D" w:rsidP="006A578D">
      <w:pPr>
        <w:pBdr>
          <w:top w:val="single" w:sz="4" w:space="1" w:color="auto"/>
        </w:pBdr>
        <w:tabs>
          <w:tab w:val="left" w:pos="1245"/>
        </w:tabs>
        <w:spacing w:after="160" w:line="259" w:lineRule="auto"/>
        <w:jc w:val="both"/>
        <w:outlineLvl w:val="0"/>
        <w:rPr>
          <w:rFonts w:eastAsia="Calibri"/>
          <w:szCs w:val="24"/>
        </w:rPr>
      </w:pPr>
      <w:r w:rsidRPr="009B796B">
        <w:rPr>
          <w:rFonts w:eastAsia="Calibri"/>
          <w:b/>
          <w:szCs w:val="24"/>
        </w:rPr>
        <w:t xml:space="preserve">JOB TITLE:             </w:t>
      </w:r>
      <w:r w:rsidRPr="009B796B">
        <w:rPr>
          <w:rFonts w:eastAsia="Calibri"/>
          <w:b/>
          <w:szCs w:val="24"/>
        </w:rPr>
        <w:tab/>
      </w:r>
      <w:r w:rsidRPr="009B796B">
        <w:rPr>
          <w:rFonts w:eastAsia="Calibri"/>
          <w:b/>
          <w:szCs w:val="24"/>
        </w:rPr>
        <w:tab/>
      </w:r>
      <w:r w:rsidR="00532174" w:rsidRPr="009B796B">
        <w:rPr>
          <w:rFonts w:eastAsia="Calibri"/>
          <w:bCs/>
          <w:szCs w:val="24"/>
        </w:rPr>
        <w:t>HR</w:t>
      </w:r>
      <w:r w:rsidR="00107A7E" w:rsidRPr="009B796B">
        <w:rPr>
          <w:rFonts w:eastAsia="Calibri"/>
          <w:bCs/>
          <w:szCs w:val="24"/>
        </w:rPr>
        <w:t>/PR</w:t>
      </w:r>
      <w:r w:rsidR="00532174" w:rsidRPr="009B796B">
        <w:rPr>
          <w:rFonts w:eastAsia="Calibri"/>
          <w:bCs/>
          <w:szCs w:val="24"/>
        </w:rPr>
        <w:t xml:space="preserve"> </w:t>
      </w:r>
      <w:r w:rsidR="00D31715">
        <w:rPr>
          <w:rFonts w:eastAsia="Calibri"/>
          <w:bCs/>
          <w:szCs w:val="24"/>
        </w:rPr>
        <w:t>GENERALIST</w:t>
      </w:r>
      <w:r w:rsidRPr="009B796B">
        <w:rPr>
          <w:rFonts w:eastAsia="Calibri"/>
          <w:caps/>
          <w:szCs w:val="24"/>
        </w:rPr>
        <w:t xml:space="preserve"> </w:t>
      </w:r>
    </w:p>
    <w:p w14:paraId="52F3EA29" w14:textId="2DC4EF06" w:rsidR="006A578D" w:rsidRPr="009B796B" w:rsidRDefault="006A578D" w:rsidP="006A578D">
      <w:pPr>
        <w:tabs>
          <w:tab w:val="left" w:pos="2160"/>
        </w:tabs>
        <w:spacing w:after="160" w:line="259" w:lineRule="auto"/>
        <w:jc w:val="both"/>
        <w:rPr>
          <w:rFonts w:eastAsia="Calibri"/>
          <w:szCs w:val="24"/>
        </w:rPr>
      </w:pPr>
      <w:r w:rsidRPr="009B796B">
        <w:rPr>
          <w:rFonts w:eastAsia="Calibri"/>
          <w:b/>
          <w:szCs w:val="24"/>
        </w:rPr>
        <w:t xml:space="preserve">DEPARTMENT:   </w:t>
      </w:r>
      <w:r w:rsidRPr="009B796B">
        <w:rPr>
          <w:rFonts w:eastAsia="Calibri"/>
          <w:b/>
          <w:szCs w:val="24"/>
        </w:rPr>
        <w:tab/>
      </w:r>
      <w:r w:rsidRPr="009B796B">
        <w:rPr>
          <w:rFonts w:eastAsia="Calibri"/>
          <w:b/>
          <w:szCs w:val="24"/>
        </w:rPr>
        <w:tab/>
      </w:r>
      <w:r w:rsidR="00D31715">
        <w:rPr>
          <w:rFonts w:eastAsia="Calibri"/>
          <w:szCs w:val="24"/>
        </w:rPr>
        <w:t>FINANCE</w:t>
      </w:r>
      <w:r w:rsidRPr="009B796B">
        <w:rPr>
          <w:rFonts w:eastAsia="Calibri"/>
          <w:szCs w:val="24"/>
        </w:rPr>
        <w:t xml:space="preserve"> </w:t>
      </w:r>
    </w:p>
    <w:p w14:paraId="726B1902" w14:textId="227E922A" w:rsidR="006A578D" w:rsidRPr="009B796B" w:rsidRDefault="006A578D" w:rsidP="006A578D">
      <w:pPr>
        <w:pBdr>
          <w:bottom w:val="single" w:sz="4" w:space="1" w:color="auto"/>
        </w:pBdr>
        <w:tabs>
          <w:tab w:val="left" w:pos="2160"/>
        </w:tabs>
        <w:spacing w:after="160" w:line="259" w:lineRule="auto"/>
        <w:jc w:val="both"/>
        <w:rPr>
          <w:rFonts w:eastAsia="Calibri"/>
          <w:szCs w:val="24"/>
        </w:rPr>
      </w:pPr>
      <w:r w:rsidRPr="009B796B">
        <w:rPr>
          <w:rFonts w:eastAsia="Calibri"/>
          <w:b/>
          <w:szCs w:val="24"/>
        </w:rPr>
        <w:t>REPORTS TO:</w:t>
      </w:r>
      <w:r w:rsidRPr="009B796B">
        <w:rPr>
          <w:rFonts w:eastAsia="Calibri"/>
          <w:b/>
          <w:szCs w:val="24"/>
        </w:rPr>
        <w:tab/>
      </w:r>
      <w:r w:rsidRPr="009B796B">
        <w:rPr>
          <w:rFonts w:eastAsia="Calibri"/>
          <w:b/>
          <w:szCs w:val="24"/>
        </w:rPr>
        <w:tab/>
      </w:r>
    </w:p>
    <w:p w14:paraId="11AB5412" w14:textId="1A230385" w:rsidR="006A578D" w:rsidRPr="009B796B" w:rsidRDefault="006A578D" w:rsidP="006A578D">
      <w:pPr>
        <w:pBdr>
          <w:bottom w:val="single" w:sz="4" w:space="1" w:color="auto"/>
        </w:pBdr>
        <w:tabs>
          <w:tab w:val="left" w:pos="2160"/>
        </w:tabs>
        <w:spacing w:after="160" w:line="259" w:lineRule="auto"/>
        <w:jc w:val="both"/>
        <w:rPr>
          <w:rFonts w:eastAsia="Calibri"/>
          <w:szCs w:val="24"/>
        </w:rPr>
      </w:pPr>
      <w:r w:rsidRPr="009B796B">
        <w:rPr>
          <w:rFonts w:eastAsia="Calibri"/>
          <w:b/>
          <w:szCs w:val="24"/>
        </w:rPr>
        <w:t>POSITION NUMBER</w:t>
      </w:r>
      <w:r w:rsidRPr="009B796B">
        <w:rPr>
          <w:rFonts w:eastAsia="Calibri"/>
          <w:szCs w:val="24"/>
        </w:rPr>
        <w:t>:</w:t>
      </w:r>
      <w:r w:rsidRPr="009B796B">
        <w:rPr>
          <w:rFonts w:eastAsia="Calibri"/>
          <w:szCs w:val="24"/>
        </w:rPr>
        <w:tab/>
      </w:r>
      <w:r w:rsidR="00D31715">
        <w:rPr>
          <w:rFonts w:eastAsia="Calibri"/>
          <w:szCs w:val="24"/>
        </w:rPr>
        <w:t>A15100-5</w:t>
      </w:r>
    </w:p>
    <w:p w14:paraId="74C4F134" w14:textId="319985A5" w:rsidR="006A578D" w:rsidRPr="009B796B" w:rsidRDefault="006A578D" w:rsidP="006A578D">
      <w:pPr>
        <w:pBdr>
          <w:bottom w:val="single" w:sz="4" w:space="1" w:color="auto"/>
        </w:pBdr>
        <w:tabs>
          <w:tab w:val="left" w:pos="2160"/>
        </w:tabs>
        <w:spacing w:after="160" w:line="259" w:lineRule="auto"/>
        <w:jc w:val="both"/>
        <w:rPr>
          <w:rFonts w:eastAsia="Calibri"/>
          <w:szCs w:val="24"/>
        </w:rPr>
      </w:pPr>
      <w:r w:rsidRPr="009B796B">
        <w:rPr>
          <w:rFonts w:eastAsia="Calibri"/>
          <w:b/>
          <w:szCs w:val="24"/>
        </w:rPr>
        <w:t>STATUS:</w:t>
      </w:r>
      <w:r w:rsidRPr="009B796B">
        <w:rPr>
          <w:rFonts w:eastAsia="Calibri"/>
          <w:b/>
          <w:szCs w:val="24"/>
        </w:rPr>
        <w:tab/>
      </w:r>
      <w:r w:rsidRPr="009B796B">
        <w:rPr>
          <w:rFonts w:eastAsia="Calibri"/>
          <w:b/>
          <w:szCs w:val="24"/>
        </w:rPr>
        <w:tab/>
      </w:r>
      <w:r w:rsidR="00D31715">
        <w:rPr>
          <w:rFonts w:eastAsia="Calibri"/>
          <w:b/>
          <w:szCs w:val="24"/>
        </w:rPr>
        <w:t>EXEMPT</w:t>
      </w:r>
    </w:p>
    <w:p w14:paraId="426660B6" w14:textId="77777777" w:rsidR="006A578D" w:rsidRPr="009B796B" w:rsidRDefault="006A578D" w:rsidP="006A578D">
      <w:pPr>
        <w:spacing w:after="160" w:line="259" w:lineRule="auto"/>
        <w:jc w:val="both"/>
        <w:rPr>
          <w:rFonts w:eastAsia="Calibri"/>
          <w:b/>
          <w:szCs w:val="24"/>
        </w:rPr>
      </w:pPr>
    </w:p>
    <w:p w14:paraId="6C98F3AA" w14:textId="77777777" w:rsidR="006A578D" w:rsidRPr="009B796B" w:rsidRDefault="006A578D" w:rsidP="006A578D">
      <w:pPr>
        <w:spacing w:after="160" w:line="259" w:lineRule="auto"/>
        <w:jc w:val="both"/>
        <w:outlineLvl w:val="0"/>
        <w:rPr>
          <w:rFonts w:eastAsia="Calibri"/>
          <w:b/>
          <w:szCs w:val="24"/>
          <w:u w:val="single"/>
        </w:rPr>
      </w:pPr>
      <w:r w:rsidRPr="009B796B">
        <w:rPr>
          <w:rFonts w:eastAsia="Calibri"/>
          <w:b/>
          <w:szCs w:val="24"/>
          <w:u w:val="single"/>
        </w:rPr>
        <w:t>POSITION SUMMARY</w:t>
      </w:r>
    </w:p>
    <w:p w14:paraId="2A9C8F52" w14:textId="76484EA0" w:rsidR="006A578D" w:rsidRPr="009B796B" w:rsidRDefault="00107A7E" w:rsidP="00107A7E">
      <w:pPr>
        <w:spacing w:after="160" w:line="259" w:lineRule="auto"/>
        <w:jc w:val="both"/>
        <w:rPr>
          <w:rFonts w:eastAsia="Calibri"/>
          <w:szCs w:val="24"/>
        </w:rPr>
      </w:pPr>
      <w:r w:rsidRPr="009B796B">
        <w:rPr>
          <w:rFonts w:eastAsia="Calibri"/>
          <w:szCs w:val="24"/>
        </w:rPr>
        <w:t>This position is a mixture of Payroll and Human Resources duties. The generalist is responsible for recruitment and candidate selection, employee relations, compensation, employee record’s retention, and organizational developmen</w:t>
      </w:r>
      <w:r w:rsidR="006141D5" w:rsidRPr="009B796B">
        <w:rPr>
          <w:rFonts w:eastAsia="Calibri"/>
          <w:szCs w:val="24"/>
        </w:rPr>
        <w:t>t</w:t>
      </w:r>
      <w:r w:rsidR="00994355" w:rsidRPr="009B796B">
        <w:rPr>
          <w:rFonts w:eastAsia="Calibri"/>
          <w:szCs w:val="24"/>
        </w:rPr>
        <w:t xml:space="preserve">. </w:t>
      </w:r>
    </w:p>
    <w:p w14:paraId="533301DF" w14:textId="77777777" w:rsidR="006A578D" w:rsidRPr="009B796B" w:rsidRDefault="006A578D" w:rsidP="006A578D">
      <w:pPr>
        <w:spacing w:after="160" w:line="259" w:lineRule="auto"/>
        <w:jc w:val="both"/>
        <w:rPr>
          <w:rFonts w:eastAsia="Calibri"/>
          <w:szCs w:val="24"/>
        </w:rPr>
      </w:pPr>
      <w:r w:rsidRPr="009B796B">
        <w:rPr>
          <w:rFonts w:eastAsia="Calibri"/>
          <w:b/>
          <w:szCs w:val="24"/>
          <w:u w:val="single"/>
        </w:rPr>
        <w:t>MAJOR DUTIES AND RESPONSIBILITIES</w:t>
      </w:r>
      <w:r w:rsidRPr="009B796B">
        <w:rPr>
          <w:rFonts w:eastAsia="Calibri"/>
          <w:b/>
          <w:szCs w:val="24"/>
        </w:rPr>
        <w:t xml:space="preserve"> </w:t>
      </w:r>
    </w:p>
    <w:p w14:paraId="6B0FC6CA" w14:textId="6316DA06" w:rsidR="00F0698C" w:rsidRPr="009B796B" w:rsidRDefault="00F0698C" w:rsidP="00F0698C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Cs w:val="24"/>
        </w:rPr>
      </w:pPr>
      <w:r w:rsidRPr="009B796B">
        <w:rPr>
          <w:rFonts w:eastAsia="Calibri"/>
          <w:szCs w:val="24"/>
        </w:rPr>
        <w:t>Recruits, interviews, and facilitates the hiring of qualified job applicants for open positions; collaborates with departmental managers to understand skills and competencies required for openings.</w:t>
      </w:r>
    </w:p>
    <w:p w14:paraId="7EB6F876" w14:textId="4C66B05E" w:rsidR="00F0698C" w:rsidRPr="009B796B" w:rsidRDefault="00F0698C" w:rsidP="006A578D">
      <w:pPr>
        <w:autoSpaceDE w:val="0"/>
        <w:autoSpaceDN w:val="0"/>
        <w:adjustRightInd w:val="0"/>
        <w:rPr>
          <w:rFonts w:eastAsia="Calibri"/>
          <w:szCs w:val="24"/>
        </w:rPr>
      </w:pPr>
    </w:p>
    <w:p w14:paraId="1A88D666" w14:textId="6E9F346A" w:rsidR="00F0698C" w:rsidRPr="009B796B" w:rsidRDefault="00F0698C" w:rsidP="00F0698C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Cs w:val="24"/>
        </w:rPr>
      </w:pPr>
      <w:r w:rsidRPr="009B796B">
        <w:rPr>
          <w:rFonts w:eastAsia="Calibri"/>
          <w:szCs w:val="24"/>
        </w:rPr>
        <w:t>Conducts or acquires background checks and employee eligibility verifications.</w:t>
      </w:r>
    </w:p>
    <w:p w14:paraId="5C9C6594" w14:textId="77777777" w:rsidR="00F0698C" w:rsidRPr="009B796B" w:rsidRDefault="00F0698C" w:rsidP="00F0698C">
      <w:pPr>
        <w:autoSpaceDE w:val="0"/>
        <w:autoSpaceDN w:val="0"/>
        <w:adjustRightInd w:val="0"/>
        <w:rPr>
          <w:rFonts w:eastAsia="Calibri"/>
          <w:szCs w:val="24"/>
        </w:rPr>
      </w:pPr>
    </w:p>
    <w:p w14:paraId="065779E8" w14:textId="64EC699C" w:rsidR="00F0698C" w:rsidRPr="009B796B" w:rsidRDefault="00F0698C" w:rsidP="00F0698C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Cs w:val="24"/>
        </w:rPr>
      </w:pPr>
      <w:r w:rsidRPr="009B796B">
        <w:rPr>
          <w:rFonts w:eastAsia="Calibri"/>
          <w:szCs w:val="24"/>
        </w:rPr>
        <w:t>Implements new hire orientation and employee recognition programs.</w:t>
      </w:r>
    </w:p>
    <w:p w14:paraId="00FAAC95" w14:textId="77777777" w:rsidR="006A578D" w:rsidRPr="009B796B" w:rsidRDefault="006A578D" w:rsidP="006A578D">
      <w:pPr>
        <w:autoSpaceDE w:val="0"/>
        <w:autoSpaceDN w:val="0"/>
        <w:adjustRightInd w:val="0"/>
        <w:rPr>
          <w:rFonts w:eastAsia="Calibri"/>
          <w:szCs w:val="24"/>
        </w:rPr>
      </w:pPr>
    </w:p>
    <w:p w14:paraId="2BBB85EE" w14:textId="212074D8" w:rsidR="006A578D" w:rsidRPr="009B796B" w:rsidRDefault="00820C0E" w:rsidP="00F0698C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Cs w:val="24"/>
        </w:rPr>
      </w:pPr>
      <w:r w:rsidRPr="009B796B">
        <w:rPr>
          <w:rFonts w:eastAsia="Calibri"/>
          <w:szCs w:val="24"/>
        </w:rPr>
        <w:t>Administer employee benefits programs, including assisting employees with forms, researching information, answering questions, resolving problems, updating benefits data, and all facets of annual Open Enrollment.</w:t>
      </w:r>
    </w:p>
    <w:p w14:paraId="540DBEF9" w14:textId="77777777" w:rsidR="006A578D" w:rsidRPr="009B796B" w:rsidRDefault="006A578D" w:rsidP="006A578D">
      <w:pPr>
        <w:autoSpaceDE w:val="0"/>
        <w:autoSpaceDN w:val="0"/>
        <w:adjustRightInd w:val="0"/>
        <w:rPr>
          <w:rFonts w:eastAsia="Calibri"/>
          <w:szCs w:val="24"/>
        </w:rPr>
      </w:pPr>
    </w:p>
    <w:p w14:paraId="7BEF3FF5" w14:textId="2D287494" w:rsidR="006A578D" w:rsidRPr="009B796B" w:rsidRDefault="00820C0E" w:rsidP="00F0698C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Cs w:val="24"/>
        </w:rPr>
      </w:pPr>
      <w:r w:rsidRPr="009B796B">
        <w:rPr>
          <w:rFonts w:eastAsia="Calibri"/>
          <w:szCs w:val="24"/>
        </w:rPr>
        <w:t>Serves as the initial point of contact for workers’ compensation and prepares and processes workers’ compensation claims</w:t>
      </w:r>
      <w:r w:rsidR="0058015F" w:rsidRPr="009B796B">
        <w:rPr>
          <w:rFonts w:eastAsia="Calibri"/>
          <w:szCs w:val="24"/>
        </w:rPr>
        <w:t xml:space="preserve">, </w:t>
      </w:r>
      <w:r w:rsidRPr="009B796B">
        <w:rPr>
          <w:rFonts w:eastAsia="Calibri"/>
          <w:szCs w:val="24"/>
        </w:rPr>
        <w:t>FMLA, Military Leave, and Short-Term Disability</w:t>
      </w:r>
    </w:p>
    <w:p w14:paraId="040D19ED" w14:textId="05A84981" w:rsidR="009F65EB" w:rsidRPr="009B796B" w:rsidRDefault="009F65EB" w:rsidP="006A578D">
      <w:pPr>
        <w:autoSpaceDE w:val="0"/>
        <w:autoSpaceDN w:val="0"/>
        <w:adjustRightInd w:val="0"/>
        <w:rPr>
          <w:rFonts w:eastAsia="Calibri"/>
          <w:szCs w:val="24"/>
        </w:rPr>
      </w:pPr>
    </w:p>
    <w:p w14:paraId="7028672A" w14:textId="67449BAC" w:rsidR="006141D5" w:rsidRPr="009B796B" w:rsidRDefault="006141D5" w:rsidP="00994355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Cs w:val="24"/>
        </w:rPr>
      </w:pPr>
      <w:r w:rsidRPr="009B796B">
        <w:rPr>
          <w:rFonts w:eastAsia="Calibri"/>
          <w:szCs w:val="24"/>
        </w:rPr>
        <w:t>Process payroll for hourly, salaried, and temporary employees; including reviewing and</w:t>
      </w:r>
      <w:r w:rsidR="00994355" w:rsidRPr="009B796B">
        <w:rPr>
          <w:rFonts w:eastAsia="Calibri"/>
          <w:szCs w:val="24"/>
        </w:rPr>
        <w:t xml:space="preserve"> </w:t>
      </w:r>
      <w:r w:rsidRPr="009B796B">
        <w:rPr>
          <w:rFonts w:eastAsia="Calibri"/>
          <w:szCs w:val="24"/>
        </w:rPr>
        <w:t>importing hours from time and attendance system, entering tax and direct deposit information,</w:t>
      </w:r>
      <w:r w:rsidR="00994355" w:rsidRPr="009B796B">
        <w:rPr>
          <w:rFonts w:eastAsia="Calibri"/>
          <w:szCs w:val="24"/>
        </w:rPr>
        <w:t xml:space="preserve"> </w:t>
      </w:r>
      <w:r w:rsidRPr="009B796B">
        <w:rPr>
          <w:rFonts w:eastAsia="Calibri"/>
          <w:szCs w:val="24"/>
        </w:rPr>
        <w:t xml:space="preserve">administering regulatory requirements, e.g., garnishments, tax levies, and support orders, </w:t>
      </w:r>
      <w:r w:rsidR="009B796B" w:rsidRPr="009B796B">
        <w:rPr>
          <w:rFonts w:eastAsia="Calibri"/>
          <w:szCs w:val="24"/>
        </w:rPr>
        <w:t>and other</w:t>
      </w:r>
      <w:r w:rsidRPr="009B796B">
        <w:rPr>
          <w:rFonts w:eastAsia="Calibri"/>
          <w:szCs w:val="24"/>
        </w:rPr>
        <w:t xml:space="preserve"> adjustments to pay as necessary.</w:t>
      </w:r>
      <w:r w:rsidRPr="009B796B">
        <w:rPr>
          <w:rFonts w:eastAsia="Calibri"/>
          <w:szCs w:val="24"/>
        </w:rPr>
        <w:cr/>
      </w:r>
    </w:p>
    <w:p w14:paraId="742BD2E6" w14:textId="066AAF1D" w:rsidR="009F65EB" w:rsidRPr="009B796B" w:rsidRDefault="009F65EB" w:rsidP="00F0698C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Cs w:val="24"/>
        </w:rPr>
      </w:pPr>
      <w:r w:rsidRPr="009B796B">
        <w:rPr>
          <w:rFonts w:eastAsia="Calibri"/>
          <w:szCs w:val="24"/>
        </w:rPr>
        <w:t>All</w:t>
      </w:r>
      <w:r w:rsidR="006141D5" w:rsidRPr="009B796B">
        <w:rPr>
          <w:rFonts w:eastAsia="Calibri"/>
          <w:szCs w:val="24"/>
        </w:rPr>
        <w:t xml:space="preserve"> required monthly, quarterly, and annual payroll tax reporting, such as</w:t>
      </w:r>
      <w:r w:rsidR="00197C62" w:rsidRPr="009B796B">
        <w:rPr>
          <w:rFonts w:eastAsia="Calibri"/>
          <w:szCs w:val="24"/>
        </w:rPr>
        <w:t xml:space="preserve"> 941, G7, DOL, W-2, and 1099 processing</w:t>
      </w:r>
    </w:p>
    <w:p w14:paraId="24759BC8" w14:textId="77777777" w:rsidR="006A578D" w:rsidRPr="009B796B" w:rsidRDefault="006A578D" w:rsidP="006A578D">
      <w:pPr>
        <w:autoSpaceDE w:val="0"/>
        <w:autoSpaceDN w:val="0"/>
        <w:adjustRightInd w:val="0"/>
        <w:rPr>
          <w:rFonts w:eastAsia="Calibri"/>
          <w:szCs w:val="24"/>
        </w:rPr>
      </w:pPr>
    </w:p>
    <w:p w14:paraId="1E617448" w14:textId="74C78A67" w:rsidR="0058015F" w:rsidRPr="009B796B" w:rsidRDefault="00820C0E" w:rsidP="00F0698C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Cs w:val="24"/>
        </w:rPr>
      </w:pPr>
      <w:r w:rsidRPr="009B796B">
        <w:rPr>
          <w:rFonts w:eastAsia="Calibri"/>
          <w:szCs w:val="24"/>
        </w:rPr>
        <w:t>Conducts the City’s annual salary survey and surveys from other organizations</w:t>
      </w:r>
      <w:r w:rsidR="0058015F" w:rsidRPr="009B796B">
        <w:rPr>
          <w:rFonts w:eastAsia="Calibri"/>
          <w:szCs w:val="24"/>
        </w:rPr>
        <w:t>.</w:t>
      </w:r>
    </w:p>
    <w:p w14:paraId="30E700FA" w14:textId="74017124" w:rsidR="006A578D" w:rsidRPr="009B796B" w:rsidRDefault="006A578D" w:rsidP="006A578D">
      <w:pPr>
        <w:autoSpaceDE w:val="0"/>
        <w:autoSpaceDN w:val="0"/>
        <w:adjustRightInd w:val="0"/>
        <w:rPr>
          <w:rFonts w:eastAsia="Calibri"/>
          <w:szCs w:val="24"/>
        </w:rPr>
      </w:pPr>
    </w:p>
    <w:p w14:paraId="291D548F" w14:textId="2D18493F" w:rsidR="006A578D" w:rsidRPr="009B796B" w:rsidRDefault="0058015F" w:rsidP="00F0698C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Cs w:val="24"/>
        </w:rPr>
      </w:pPr>
      <w:r w:rsidRPr="009B796B">
        <w:rPr>
          <w:rFonts w:eastAsia="Calibri"/>
          <w:szCs w:val="24"/>
        </w:rPr>
        <w:t>Coordinates the City’s Drug-Free Workplace program</w:t>
      </w:r>
    </w:p>
    <w:p w14:paraId="358AE43A" w14:textId="77777777" w:rsidR="0058015F" w:rsidRPr="009B796B" w:rsidRDefault="0058015F" w:rsidP="006A578D">
      <w:pPr>
        <w:autoSpaceDE w:val="0"/>
        <w:autoSpaceDN w:val="0"/>
        <w:adjustRightInd w:val="0"/>
        <w:rPr>
          <w:rFonts w:eastAsia="Calibri"/>
          <w:szCs w:val="24"/>
        </w:rPr>
      </w:pPr>
    </w:p>
    <w:p w14:paraId="041E5300" w14:textId="50662080" w:rsidR="009F65EB" w:rsidRPr="009B796B" w:rsidRDefault="009F65EB" w:rsidP="00F0698C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Cs w:val="24"/>
        </w:rPr>
      </w:pPr>
      <w:r w:rsidRPr="009B796B">
        <w:rPr>
          <w:rFonts w:eastAsia="Calibri"/>
          <w:szCs w:val="24"/>
        </w:rPr>
        <w:t>Chairs the City’s Wellness Committee, coordinates wellness events, and manages wellness communications.</w:t>
      </w:r>
    </w:p>
    <w:p w14:paraId="01AE0AD1" w14:textId="77777777" w:rsidR="009F65EB" w:rsidRPr="009B796B" w:rsidRDefault="009F65EB" w:rsidP="009F65EB">
      <w:pPr>
        <w:autoSpaceDE w:val="0"/>
        <w:autoSpaceDN w:val="0"/>
        <w:adjustRightInd w:val="0"/>
        <w:rPr>
          <w:rFonts w:eastAsia="Calibri"/>
          <w:szCs w:val="24"/>
        </w:rPr>
      </w:pPr>
    </w:p>
    <w:p w14:paraId="7D617896" w14:textId="6B1450AD" w:rsidR="009F65EB" w:rsidRPr="009B796B" w:rsidRDefault="00F0698C" w:rsidP="00F0698C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Cs w:val="24"/>
        </w:rPr>
      </w:pPr>
      <w:r w:rsidRPr="009B796B">
        <w:rPr>
          <w:rFonts w:eastAsia="Calibri"/>
          <w:szCs w:val="24"/>
        </w:rPr>
        <w:t>Maintain and update the City’s Defined Pension Plan; named Pension Secretary</w:t>
      </w:r>
    </w:p>
    <w:p w14:paraId="44D20F45" w14:textId="77777777" w:rsidR="009F65EB" w:rsidRPr="009B796B" w:rsidRDefault="009F65EB" w:rsidP="009F65EB">
      <w:pPr>
        <w:autoSpaceDE w:val="0"/>
        <w:autoSpaceDN w:val="0"/>
        <w:adjustRightInd w:val="0"/>
        <w:rPr>
          <w:rFonts w:eastAsia="Calibri"/>
          <w:szCs w:val="24"/>
        </w:rPr>
      </w:pPr>
    </w:p>
    <w:p w14:paraId="1F5C1AF0" w14:textId="49A09C7A" w:rsidR="009F65EB" w:rsidRPr="009B796B" w:rsidRDefault="009F65EB" w:rsidP="00F0698C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Cs w:val="24"/>
        </w:rPr>
      </w:pPr>
      <w:r w:rsidRPr="009B796B">
        <w:rPr>
          <w:rFonts w:eastAsia="Calibri"/>
          <w:szCs w:val="24"/>
        </w:rPr>
        <w:lastRenderedPageBreak/>
        <w:t>Coordinates employee events, meetings, training, and special events</w:t>
      </w:r>
    </w:p>
    <w:p w14:paraId="319FDDBF" w14:textId="77777777" w:rsidR="009F65EB" w:rsidRPr="009B796B" w:rsidRDefault="009F65EB" w:rsidP="009F65EB">
      <w:pPr>
        <w:autoSpaceDE w:val="0"/>
        <w:autoSpaceDN w:val="0"/>
        <w:adjustRightInd w:val="0"/>
        <w:rPr>
          <w:rFonts w:eastAsia="Calibri"/>
          <w:szCs w:val="24"/>
        </w:rPr>
      </w:pPr>
    </w:p>
    <w:p w14:paraId="2B823A30" w14:textId="5D0AB1AA" w:rsidR="009F65EB" w:rsidRPr="009B796B" w:rsidRDefault="009F65EB" w:rsidP="00F0698C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Cs w:val="24"/>
        </w:rPr>
      </w:pPr>
      <w:r w:rsidRPr="009B796B">
        <w:rPr>
          <w:rFonts w:eastAsia="Calibri"/>
          <w:szCs w:val="24"/>
        </w:rPr>
        <w:t>Performs a variety of administrative support functions, including scanning, filing, updating records, assisting applicants and employees, answering phones, and greeting visitors</w:t>
      </w:r>
    </w:p>
    <w:p w14:paraId="7E4EB952" w14:textId="77777777" w:rsidR="009F65EB" w:rsidRPr="009B796B" w:rsidRDefault="009F65EB" w:rsidP="009F65EB">
      <w:pPr>
        <w:autoSpaceDE w:val="0"/>
        <w:autoSpaceDN w:val="0"/>
        <w:adjustRightInd w:val="0"/>
        <w:rPr>
          <w:rFonts w:eastAsia="Calibri"/>
          <w:szCs w:val="24"/>
        </w:rPr>
      </w:pPr>
    </w:p>
    <w:p w14:paraId="78F9BE37" w14:textId="59FC41DB" w:rsidR="009F65EB" w:rsidRPr="009B796B" w:rsidRDefault="009F65EB" w:rsidP="00F0698C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szCs w:val="24"/>
        </w:rPr>
      </w:pPr>
      <w:r w:rsidRPr="009B796B">
        <w:rPr>
          <w:rFonts w:eastAsia="Calibri"/>
          <w:szCs w:val="24"/>
        </w:rPr>
        <w:t xml:space="preserve">Performs other duties as requested, </w:t>
      </w:r>
      <w:r w:rsidR="00994355" w:rsidRPr="009B796B">
        <w:rPr>
          <w:rFonts w:eastAsia="Calibri"/>
          <w:szCs w:val="24"/>
        </w:rPr>
        <w:t>directed,</w:t>
      </w:r>
      <w:r w:rsidRPr="009B796B">
        <w:rPr>
          <w:rFonts w:eastAsia="Calibri"/>
          <w:szCs w:val="24"/>
        </w:rPr>
        <w:t xml:space="preserve"> or assigned</w:t>
      </w:r>
    </w:p>
    <w:p w14:paraId="55C4EBCB" w14:textId="7E96BA9C" w:rsidR="009F65EB" w:rsidRPr="009B796B" w:rsidRDefault="009F65EB" w:rsidP="006A578D">
      <w:pPr>
        <w:autoSpaceDE w:val="0"/>
        <w:autoSpaceDN w:val="0"/>
        <w:adjustRightInd w:val="0"/>
        <w:rPr>
          <w:rFonts w:eastAsia="Calibri"/>
          <w:szCs w:val="24"/>
        </w:rPr>
      </w:pPr>
    </w:p>
    <w:p w14:paraId="7781FA24" w14:textId="77777777" w:rsidR="009F65EB" w:rsidRPr="009B796B" w:rsidRDefault="009F65EB" w:rsidP="006A578D">
      <w:pPr>
        <w:autoSpaceDE w:val="0"/>
        <w:autoSpaceDN w:val="0"/>
        <w:adjustRightInd w:val="0"/>
        <w:rPr>
          <w:rFonts w:eastAsia="Calibri"/>
          <w:szCs w:val="24"/>
        </w:rPr>
      </w:pPr>
    </w:p>
    <w:p w14:paraId="08FB97EC" w14:textId="42D2FE02" w:rsidR="006A578D" w:rsidRPr="009B796B" w:rsidRDefault="006A578D" w:rsidP="006A578D">
      <w:pPr>
        <w:spacing w:after="160" w:line="259" w:lineRule="auto"/>
        <w:jc w:val="both"/>
        <w:rPr>
          <w:rFonts w:eastAsia="Calibri"/>
          <w:b/>
          <w:szCs w:val="24"/>
          <w:u w:val="single"/>
        </w:rPr>
      </w:pPr>
      <w:r w:rsidRPr="009B796B">
        <w:rPr>
          <w:rFonts w:eastAsia="Calibri"/>
          <w:b/>
          <w:szCs w:val="24"/>
          <w:u w:val="single"/>
        </w:rPr>
        <w:t>KNOWLEDGE</w:t>
      </w:r>
    </w:p>
    <w:p w14:paraId="1DEA18A5" w14:textId="77777777" w:rsidR="00197C62" w:rsidRPr="00197C62" w:rsidRDefault="00197C62" w:rsidP="00197C62">
      <w:pPr>
        <w:shd w:val="clear" w:color="auto" w:fill="FFFFFF"/>
        <w:spacing w:after="100" w:afterAutospacing="1"/>
        <w:rPr>
          <w:color w:val="161C2D"/>
          <w:szCs w:val="24"/>
        </w:rPr>
      </w:pPr>
      <w:r w:rsidRPr="00197C62">
        <w:rPr>
          <w:b/>
          <w:bCs/>
          <w:color w:val="161C2D"/>
          <w:szCs w:val="24"/>
        </w:rPr>
        <w:t>Knowledge:</w:t>
      </w:r>
    </w:p>
    <w:p w14:paraId="38C02B43" w14:textId="1B9F457B" w:rsidR="00197C62" w:rsidRPr="00197C62" w:rsidRDefault="00197C62" w:rsidP="00197C6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161C2D"/>
          <w:szCs w:val="24"/>
        </w:rPr>
      </w:pPr>
      <w:r w:rsidRPr="00197C62">
        <w:rPr>
          <w:color w:val="161C2D"/>
          <w:szCs w:val="24"/>
        </w:rPr>
        <w:t>Considerable knowledge in benefits and retirement</w:t>
      </w:r>
      <w:r w:rsidRPr="009B796B">
        <w:rPr>
          <w:color w:val="161C2D"/>
          <w:szCs w:val="24"/>
        </w:rPr>
        <w:t xml:space="preserve"> and pay</w:t>
      </w:r>
      <w:r w:rsidR="001464FA" w:rsidRPr="009B796B">
        <w:rPr>
          <w:color w:val="161C2D"/>
          <w:szCs w:val="24"/>
        </w:rPr>
        <w:t>roll-related laws and regulations.</w:t>
      </w:r>
    </w:p>
    <w:p w14:paraId="5B9B305B" w14:textId="4B087C3A" w:rsidR="00197C62" w:rsidRPr="00197C62" w:rsidRDefault="00994355" w:rsidP="001412A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161C2D"/>
          <w:szCs w:val="24"/>
        </w:rPr>
      </w:pPr>
      <w:r w:rsidRPr="009B796B">
        <w:rPr>
          <w:color w:val="161C2D"/>
          <w:szCs w:val="24"/>
        </w:rPr>
        <w:t>Proficiency in</w:t>
      </w:r>
      <w:r w:rsidR="00197C62" w:rsidRPr="00197C62">
        <w:rPr>
          <w:color w:val="161C2D"/>
          <w:szCs w:val="24"/>
        </w:rPr>
        <w:t xml:space="preserve"> interpreting relevant federal, state, and local ordinances governing human resources administration and management to include FLSA, FMLA, HIPAA, ADA, etc.</w:t>
      </w:r>
    </w:p>
    <w:p w14:paraId="6B9AFE81" w14:textId="25747378" w:rsidR="00197C62" w:rsidRPr="00197C62" w:rsidRDefault="00197C62" w:rsidP="00197C6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161C2D"/>
          <w:szCs w:val="24"/>
        </w:rPr>
      </w:pPr>
      <w:r w:rsidRPr="00197C62">
        <w:rPr>
          <w:color w:val="161C2D"/>
          <w:szCs w:val="24"/>
        </w:rPr>
        <w:t>Requires excellent interpersonal and communications skills with a collaborative, consultative and innovative approach to identifying opportunities and solving problems</w:t>
      </w:r>
      <w:r w:rsidR="00994355" w:rsidRPr="009B796B">
        <w:rPr>
          <w:color w:val="161C2D"/>
          <w:szCs w:val="24"/>
        </w:rPr>
        <w:t xml:space="preserve">. </w:t>
      </w:r>
    </w:p>
    <w:p w14:paraId="342286D6" w14:textId="59E4E63D" w:rsidR="00197C62" w:rsidRPr="00197C62" w:rsidRDefault="001464FA" w:rsidP="00197C6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161C2D"/>
          <w:szCs w:val="24"/>
        </w:rPr>
      </w:pPr>
      <w:r w:rsidRPr="009B796B">
        <w:rPr>
          <w:color w:val="161C2D"/>
          <w:szCs w:val="24"/>
        </w:rPr>
        <w:t>Accounting principles and procedures</w:t>
      </w:r>
    </w:p>
    <w:p w14:paraId="2B9B8FD8" w14:textId="33504D85" w:rsidR="00197C62" w:rsidRPr="00197C62" w:rsidRDefault="00197C62" w:rsidP="00197C6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161C2D"/>
          <w:szCs w:val="24"/>
        </w:rPr>
      </w:pPr>
      <w:r w:rsidRPr="00197C62">
        <w:rPr>
          <w:color w:val="161C2D"/>
          <w:szCs w:val="24"/>
        </w:rPr>
        <w:t xml:space="preserve">Requires an understanding of federal, </w:t>
      </w:r>
      <w:r w:rsidR="00994355" w:rsidRPr="009B796B">
        <w:rPr>
          <w:color w:val="161C2D"/>
          <w:szCs w:val="24"/>
        </w:rPr>
        <w:t>state,</w:t>
      </w:r>
      <w:r w:rsidRPr="00197C62">
        <w:rPr>
          <w:color w:val="161C2D"/>
          <w:szCs w:val="24"/>
        </w:rPr>
        <w:t xml:space="preserve"> and local employment laws with the ability to communicate them meaningfully to management</w:t>
      </w:r>
      <w:r w:rsidR="00994355" w:rsidRPr="009B796B">
        <w:rPr>
          <w:color w:val="161C2D"/>
          <w:szCs w:val="24"/>
        </w:rPr>
        <w:t xml:space="preserve">. </w:t>
      </w:r>
    </w:p>
    <w:p w14:paraId="09EA0B9E" w14:textId="5CE2ED1A" w:rsidR="00197C62" w:rsidRPr="00197C62" w:rsidRDefault="00197C62" w:rsidP="00197C6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161C2D"/>
          <w:szCs w:val="24"/>
        </w:rPr>
      </w:pPr>
      <w:r w:rsidRPr="00197C62">
        <w:rPr>
          <w:color w:val="161C2D"/>
          <w:szCs w:val="24"/>
        </w:rPr>
        <w:t>Demonstrated skills in Microsoft Office suite (Outlook, Word, Excel, PowerPoint, and Visio)</w:t>
      </w:r>
      <w:r w:rsidR="00994355" w:rsidRPr="009B796B">
        <w:rPr>
          <w:color w:val="161C2D"/>
          <w:szCs w:val="24"/>
        </w:rPr>
        <w:t xml:space="preserve">. </w:t>
      </w:r>
    </w:p>
    <w:p w14:paraId="72CC5E13" w14:textId="3949F84C" w:rsidR="00197C62" w:rsidRPr="00197C62" w:rsidRDefault="00197C62" w:rsidP="00197C62">
      <w:pPr>
        <w:spacing w:after="160" w:line="259" w:lineRule="auto"/>
        <w:jc w:val="both"/>
        <w:rPr>
          <w:rFonts w:eastAsia="Calibri"/>
          <w:b/>
          <w:szCs w:val="24"/>
          <w:u w:val="single"/>
        </w:rPr>
      </w:pPr>
      <w:r w:rsidRPr="009B796B">
        <w:rPr>
          <w:rFonts w:eastAsia="Calibri"/>
          <w:b/>
          <w:szCs w:val="24"/>
          <w:u w:val="single"/>
        </w:rPr>
        <w:t>SKILLS</w:t>
      </w:r>
    </w:p>
    <w:p w14:paraId="2541E927" w14:textId="77777777" w:rsidR="00197C62" w:rsidRPr="00197C62" w:rsidRDefault="00197C62" w:rsidP="00197C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161C2D"/>
          <w:szCs w:val="24"/>
        </w:rPr>
      </w:pPr>
      <w:r w:rsidRPr="00197C62">
        <w:rPr>
          <w:color w:val="161C2D"/>
          <w:szCs w:val="24"/>
        </w:rPr>
        <w:t>Excellent communication skills both written and oral. </w:t>
      </w:r>
    </w:p>
    <w:p w14:paraId="6C9A4685" w14:textId="77777777" w:rsidR="00197C62" w:rsidRPr="00197C62" w:rsidRDefault="00197C62" w:rsidP="00197C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161C2D"/>
          <w:szCs w:val="24"/>
        </w:rPr>
      </w:pPr>
      <w:r w:rsidRPr="00197C62">
        <w:rPr>
          <w:color w:val="161C2D"/>
          <w:szCs w:val="24"/>
        </w:rPr>
        <w:t>Must be detail-oriented and organized.</w:t>
      </w:r>
    </w:p>
    <w:p w14:paraId="759055D9" w14:textId="77777777" w:rsidR="00197C62" w:rsidRPr="00197C62" w:rsidRDefault="00197C62" w:rsidP="00197C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161C2D"/>
          <w:szCs w:val="24"/>
        </w:rPr>
      </w:pPr>
      <w:r w:rsidRPr="00197C62">
        <w:rPr>
          <w:color w:val="161C2D"/>
          <w:szCs w:val="24"/>
        </w:rPr>
        <w:t>Strong time management skills.</w:t>
      </w:r>
    </w:p>
    <w:p w14:paraId="3D3A57A6" w14:textId="77777777" w:rsidR="00197C62" w:rsidRPr="00197C62" w:rsidRDefault="00197C62" w:rsidP="00197C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161C2D"/>
          <w:szCs w:val="24"/>
        </w:rPr>
      </w:pPr>
      <w:r w:rsidRPr="00197C62">
        <w:rPr>
          <w:color w:val="161C2D"/>
          <w:szCs w:val="24"/>
        </w:rPr>
        <w:t>Ability to write reports and make presentations before a large audience.</w:t>
      </w:r>
    </w:p>
    <w:p w14:paraId="024151DA" w14:textId="77777777" w:rsidR="00197C62" w:rsidRPr="00197C62" w:rsidRDefault="00197C62" w:rsidP="00197C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161C2D"/>
          <w:szCs w:val="24"/>
        </w:rPr>
      </w:pPr>
      <w:r w:rsidRPr="00197C62">
        <w:rPr>
          <w:color w:val="161C2D"/>
          <w:szCs w:val="24"/>
        </w:rPr>
        <w:t>Strong customer service skills</w:t>
      </w:r>
    </w:p>
    <w:p w14:paraId="227D84BD" w14:textId="77777777" w:rsidR="00197C62" w:rsidRPr="00197C62" w:rsidRDefault="00197C62" w:rsidP="00197C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161C2D"/>
          <w:szCs w:val="24"/>
        </w:rPr>
      </w:pPr>
      <w:r w:rsidRPr="00197C62">
        <w:rPr>
          <w:color w:val="161C2D"/>
          <w:szCs w:val="24"/>
        </w:rPr>
        <w:t>Ability to perform multiple tasks.</w:t>
      </w:r>
    </w:p>
    <w:p w14:paraId="445A1B67" w14:textId="77777777" w:rsidR="00197C62" w:rsidRPr="00197C62" w:rsidRDefault="00197C62" w:rsidP="00197C6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161C2D"/>
          <w:szCs w:val="24"/>
        </w:rPr>
      </w:pPr>
      <w:r w:rsidRPr="00197C62">
        <w:rPr>
          <w:color w:val="161C2D"/>
          <w:szCs w:val="24"/>
        </w:rPr>
        <w:t>Strong people and analytical skills.</w:t>
      </w:r>
    </w:p>
    <w:p w14:paraId="1132BB05" w14:textId="77777777" w:rsidR="006A578D" w:rsidRPr="009B796B" w:rsidRDefault="006A578D" w:rsidP="006A578D">
      <w:pPr>
        <w:spacing w:after="160" w:line="259" w:lineRule="auto"/>
        <w:rPr>
          <w:rFonts w:eastAsia="Calibri"/>
          <w:b/>
          <w:szCs w:val="24"/>
        </w:rPr>
      </w:pPr>
      <w:r w:rsidRPr="009B796B">
        <w:rPr>
          <w:rFonts w:eastAsia="Calibri"/>
          <w:b/>
          <w:szCs w:val="24"/>
        </w:rPr>
        <w:tab/>
      </w:r>
      <w:r w:rsidRPr="009B796B">
        <w:rPr>
          <w:rFonts w:eastAsia="Calibri"/>
          <w:b/>
          <w:szCs w:val="24"/>
        </w:rPr>
        <w:tab/>
      </w:r>
    </w:p>
    <w:p w14:paraId="623D63A4" w14:textId="77777777" w:rsidR="006A578D" w:rsidRPr="009B796B" w:rsidRDefault="006A578D" w:rsidP="006A578D">
      <w:pPr>
        <w:spacing w:after="160" w:line="259" w:lineRule="auto"/>
        <w:jc w:val="both"/>
        <w:rPr>
          <w:rFonts w:eastAsia="Calibri"/>
          <w:b/>
          <w:szCs w:val="24"/>
          <w:u w:val="single"/>
        </w:rPr>
      </w:pPr>
      <w:r w:rsidRPr="009B796B">
        <w:rPr>
          <w:rFonts w:eastAsia="Calibri"/>
          <w:b/>
          <w:szCs w:val="24"/>
          <w:u w:val="single"/>
        </w:rPr>
        <w:t>MINIMUM QUALIFICATIONS</w:t>
      </w:r>
    </w:p>
    <w:p w14:paraId="605DB18D" w14:textId="24CEFB71" w:rsidR="00364B35" w:rsidRPr="009B796B" w:rsidRDefault="00364B35" w:rsidP="00364B35">
      <w:pPr>
        <w:spacing w:after="160" w:line="259" w:lineRule="auto"/>
        <w:jc w:val="both"/>
        <w:rPr>
          <w:rFonts w:eastAsia="Calibri"/>
          <w:szCs w:val="24"/>
        </w:rPr>
      </w:pPr>
      <w:r w:rsidRPr="009B796B">
        <w:rPr>
          <w:rFonts w:eastAsia="Calibri"/>
          <w:szCs w:val="24"/>
        </w:rPr>
        <w:t>Bachelor's degree from an accredited college or university AND One (1) year of professional human resource experience</w:t>
      </w:r>
    </w:p>
    <w:p w14:paraId="3390E203" w14:textId="578CB7D8" w:rsidR="00364B35" w:rsidRPr="009B796B" w:rsidRDefault="00364B35" w:rsidP="00364B35">
      <w:pPr>
        <w:spacing w:after="160" w:line="259" w:lineRule="auto"/>
        <w:jc w:val="both"/>
        <w:rPr>
          <w:rFonts w:eastAsia="Calibri"/>
          <w:b/>
          <w:bCs/>
          <w:szCs w:val="24"/>
        </w:rPr>
      </w:pPr>
      <w:r w:rsidRPr="009B796B">
        <w:rPr>
          <w:rFonts w:eastAsia="Calibri"/>
          <w:b/>
          <w:bCs/>
          <w:szCs w:val="24"/>
        </w:rPr>
        <w:t>OR</w:t>
      </w:r>
    </w:p>
    <w:p w14:paraId="4C75C417" w14:textId="6408852D" w:rsidR="00364B35" w:rsidRPr="009B796B" w:rsidRDefault="00364B35" w:rsidP="00364B35">
      <w:pPr>
        <w:spacing w:after="160" w:line="259" w:lineRule="auto"/>
        <w:jc w:val="both"/>
        <w:rPr>
          <w:rFonts w:eastAsia="Calibri"/>
          <w:szCs w:val="24"/>
        </w:rPr>
      </w:pPr>
      <w:r w:rsidRPr="009B796B">
        <w:rPr>
          <w:rFonts w:eastAsia="Calibri"/>
          <w:szCs w:val="24"/>
        </w:rPr>
        <w:t>Four (4) years of professional human resource and payroll experience</w:t>
      </w:r>
    </w:p>
    <w:p w14:paraId="6AC2C00B" w14:textId="57EAA8E1" w:rsidR="00F20FE0" w:rsidRDefault="006A578D" w:rsidP="00364B35">
      <w:pPr>
        <w:spacing w:after="160" w:line="259" w:lineRule="auto"/>
        <w:jc w:val="both"/>
        <w:rPr>
          <w:szCs w:val="24"/>
        </w:rPr>
      </w:pPr>
      <w:r w:rsidRPr="006A578D">
        <w:rPr>
          <w:rFonts w:eastAsia="Calibri"/>
          <w:b/>
          <w:szCs w:val="24"/>
        </w:rPr>
        <w:t>The City of Auburn is an Equal Opportunity Employer, and Drug Free Workplace</w:t>
      </w:r>
      <w:r w:rsidRPr="006A578D">
        <w:rPr>
          <w:rFonts w:ascii="Calibri" w:eastAsia="Calibri" w:hAnsi="Calibri"/>
          <w:b/>
          <w:sz w:val="22"/>
          <w:szCs w:val="22"/>
        </w:rPr>
        <w:t>.</w:t>
      </w:r>
    </w:p>
    <w:sectPr w:rsidR="00F20FE0" w:rsidSect="006A578D">
      <w:pgSz w:w="12240" w:h="15840"/>
      <w:pgMar w:top="1020" w:right="820" w:bottom="1080" w:left="820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9EA3" w14:textId="77777777" w:rsidR="005C6E4F" w:rsidRDefault="005C6E4F">
      <w:r>
        <w:separator/>
      </w:r>
    </w:p>
  </w:endnote>
  <w:endnote w:type="continuationSeparator" w:id="0">
    <w:p w14:paraId="7C2738E4" w14:textId="77777777" w:rsidR="005C6E4F" w:rsidRDefault="005C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7B18" w14:textId="77777777" w:rsidR="005C6E4F" w:rsidRDefault="005C6E4F">
      <w:r>
        <w:separator/>
      </w:r>
    </w:p>
  </w:footnote>
  <w:footnote w:type="continuationSeparator" w:id="0">
    <w:p w14:paraId="07E33A8E" w14:textId="77777777" w:rsidR="005C6E4F" w:rsidRDefault="005C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pacing w:val="-29"/>
        <w:w w:val="99"/>
        <w:sz w:val="24"/>
        <w:szCs w:val="24"/>
      </w:rPr>
    </w:lvl>
    <w:lvl w:ilvl="1">
      <w:numFmt w:val="bullet"/>
      <w:lvlText w:val="•"/>
      <w:lvlJc w:val="left"/>
      <w:pPr>
        <w:ind w:left="1816" w:hanging="360"/>
      </w:pPr>
    </w:lvl>
    <w:lvl w:ilvl="2">
      <w:numFmt w:val="bullet"/>
      <w:lvlText w:val="•"/>
      <w:lvlJc w:val="left"/>
      <w:pPr>
        <w:ind w:left="2792" w:hanging="360"/>
      </w:pPr>
    </w:lvl>
    <w:lvl w:ilvl="3">
      <w:numFmt w:val="bullet"/>
      <w:lvlText w:val="•"/>
      <w:lvlJc w:val="left"/>
      <w:pPr>
        <w:ind w:left="3768" w:hanging="360"/>
      </w:pPr>
    </w:lvl>
    <w:lvl w:ilvl="4">
      <w:numFmt w:val="bullet"/>
      <w:lvlText w:val="•"/>
      <w:lvlJc w:val="left"/>
      <w:pPr>
        <w:ind w:left="4744" w:hanging="360"/>
      </w:pPr>
    </w:lvl>
    <w:lvl w:ilvl="5">
      <w:numFmt w:val="bullet"/>
      <w:lvlText w:val="•"/>
      <w:lvlJc w:val="left"/>
      <w:pPr>
        <w:ind w:left="5720" w:hanging="360"/>
      </w:pPr>
    </w:lvl>
    <w:lvl w:ilvl="6">
      <w:numFmt w:val="bullet"/>
      <w:lvlText w:val="•"/>
      <w:lvlJc w:val="left"/>
      <w:pPr>
        <w:ind w:left="6696" w:hanging="360"/>
      </w:pPr>
    </w:lvl>
    <w:lvl w:ilvl="7">
      <w:numFmt w:val="bullet"/>
      <w:lvlText w:val="•"/>
      <w:lvlJc w:val="left"/>
      <w:pPr>
        <w:ind w:left="7672" w:hanging="360"/>
      </w:pPr>
    </w:lvl>
    <w:lvl w:ilvl="8">
      <w:numFmt w:val="bullet"/>
      <w:lvlText w:val="•"/>
      <w:lvlJc w:val="left"/>
      <w:pPr>
        <w:ind w:left="864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1556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464" w:hanging="360"/>
      </w:pPr>
    </w:lvl>
    <w:lvl w:ilvl="2">
      <w:numFmt w:val="bullet"/>
      <w:lvlText w:val="•"/>
      <w:lvlJc w:val="left"/>
      <w:pPr>
        <w:ind w:left="3368" w:hanging="360"/>
      </w:pPr>
    </w:lvl>
    <w:lvl w:ilvl="3">
      <w:numFmt w:val="bullet"/>
      <w:lvlText w:val="•"/>
      <w:lvlJc w:val="left"/>
      <w:pPr>
        <w:ind w:left="4272" w:hanging="360"/>
      </w:pPr>
    </w:lvl>
    <w:lvl w:ilvl="4">
      <w:numFmt w:val="bullet"/>
      <w:lvlText w:val="•"/>
      <w:lvlJc w:val="left"/>
      <w:pPr>
        <w:ind w:left="5176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69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792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pacing w:val="-30"/>
        <w:w w:val="99"/>
        <w:sz w:val="24"/>
        <w:szCs w:val="24"/>
      </w:rPr>
    </w:lvl>
    <w:lvl w:ilvl="1">
      <w:numFmt w:val="bullet"/>
      <w:lvlText w:val="•"/>
      <w:lvlJc w:val="left"/>
      <w:pPr>
        <w:ind w:left="1456" w:hanging="360"/>
      </w:pPr>
    </w:lvl>
    <w:lvl w:ilvl="2">
      <w:numFmt w:val="bullet"/>
      <w:lvlText w:val="•"/>
      <w:lvlJc w:val="left"/>
      <w:pPr>
        <w:ind w:left="2432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384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36" w:hanging="360"/>
      </w:pPr>
    </w:lvl>
    <w:lvl w:ilvl="7">
      <w:numFmt w:val="bullet"/>
      <w:lvlText w:val="•"/>
      <w:lvlJc w:val="left"/>
      <w:pPr>
        <w:ind w:left="7312" w:hanging="360"/>
      </w:pPr>
    </w:lvl>
    <w:lvl w:ilvl="8">
      <w:numFmt w:val="bullet"/>
      <w:lvlText w:val="•"/>
      <w:lvlJc w:val="left"/>
      <w:pPr>
        <w:ind w:left="8288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7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pacing w:val="-12"/>
        <w:w w:val="99"/>
        <w:sz w:val="24"/>
        <w:szCs w:val="24"/>
      </w:rPr>
    </w:lvl>
    <w:lvl w:ilvl="1">
      <w:numFmt w:val="bullet"/>
      <w:lvlText w:val="•"/>
      <w:lvlJc w:val="left"/>
      <w:pPr>
        <w:ind w:left="1456" w:hanging="360"/>
      </w:pPr>
    </w:lvl>
    <w:lvl w:ilvl="2">
      <w:numFmt w:val="bullet"/>
      <w:lvlText w:val="•"/>
      <w:lvlJc w:val="left"/>
      <w:pPr>
        <w:ind w:left="2432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384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36" w:hanging="360"/>
      </w:pPr>
    </w:lvl>
    <w:lvl w:ilvl="7">
      <w:numFmt w:val="bullet"/>
      <w:lvlText w:val="•"/>
      <w:lvlJc w:val="left"/>
      <w:pPr>
        <w:ind w:left="7312" w:hanging="360"/>
      </w:pPr>
    </w:lvl>
    <w:lvl w:ilvl="8">
      <w:numFmt w:val="bullet"/>
      <w:lvlText w:val="•"/>
      <w:lvlJc w:val="left"/>
      <w:pPr>
        <w:ind w:left="828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9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pacing w:val="-24"/>
        <w:w w:val="99"/>
        <w:sz w:val="24"/>
        <w:szCs w:val="24"/>
      </w:rPr>
    </w:lvl>
    <w:lvl w:ilvl="1">
      <w:numFmt w:val="bullet"/>
      <w:lvlText w:val="•"/>
      <w:lvlJc w:val="left"/>
      <w:pPr>
        <w:ind w:left="1456" w:hanging="360"/>
      </w:pPr>
    </w:lvl>
    <w:lvl w:ilvl="2">
      <w:numFmt w:val="bullet"/>
      <w:lvlText w:val="•"/>
      <w:lvlJc w:val="left"/>
      <w:pPr>
        <w:ind w:left="2432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384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36" w:hanging="360"/>
      </w:pPr>
    </w:lvl>
    <w:lvl w:ilvl="7">
      <w:numFmt w:val="bullet"/>
      <w:lvlText w:val="•"/>
      <w:lvlJc w:val="left"/>
      <w:pPr>
        <w:ind w:left="7312" w:hanging="360"/>
      </w:pPr>
    </w:lvl>
    <w:lvl w:ilvl="8">
      <w:numFmt w:val="bullet"/>
      <w:lvlText w:val="•"/>
      <w:lvlJc w:val="left"/>
      <w:pPr>
        <w:ind w:left="8288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816" w:hanging="360"/>
      </w:pPr>
    </w:lvl>
    <w:lvl w:ilvl="2">
      <w:numFmt w:val="bullet"/>
      <w:lvlText w:val="•"/>
      <w:lvlJc w:val="left"/>
      <w:pPr>
        <w:ind w:left="2792" w:hanging="360"/>
      </w:pPr>
    </w:lvl>
    <w:lvl w:ilvl="3">
      <w:numFmt w:val="bullet"/>
      <w:lvlText w:val="•"/>
      <w:lvlJc w:val="left"/>
      <w:pPr>
        <w:ind w:left="3768" w:hanging="360"/>
      </w:pPr>
    </w:lvl>
    <w:lvl w:ilvl="4">
      <w:numFmt w:val="bullet"/>
      <w:lvlText w:val="•"/>
      <w:lvlJc w:val="left"/>
      <w:pPr>
        <w:ind w:left="4744" w:hanging="360"/>
      </w:pPr>
    </w:lvl>
    <w:lvl w:ilvl="5">
      <w:numFmt w:val="bullet"/>
      <w:lvlText w:val="•"/>
      <w:lvlJc w:val="left"/>
      <w:pPr>
        <w:ind w:left="5720" w:hanging="360"/>
      </w:pPr>
    </w:lvl>
    <w:lvl w:ilvl="6">
      <w:numFmt w:val="bullet"/>
      <w:lvlText w:val="•"/>
      <w:lvlJc w:val="left"/>
      <w:pPr>
        <w:ind w:left="6696" w:hanging="360"/>
      </w:pPr>
    </w:lvl>
    <w:lvl w:ilvl="7">
      <w:numFmt w:val="bullet"/>
      <w:lvlText w:val="•"/>
      <w:lvlJc w:val="left"/>
      <w:pPr>
        <w:ind w:left="7672" w:hanging="360"/>
      </w:pPr>
    </w:lvl>
    <w:lvl w:ilvl="8">
      <w:numFmt w:val="bullet"/>
      <w:lvlText w:val="•"/>
      <w:lvlJc w:val="left"/>
      <w:pPr>
        <w:ind w:left="8648" w:hanging="360"/>
      </w:pPr>
    </w:lvl>
  </w:abstractNum>
  <w:abstractNum w:abstractNumId="6" w15:restartNumberingAfterBreak="0">
    <w:nsid w:val="09DB5A36"/>
    <w:multiLevelType w:val="hybridMultilevel"/>
    <w:tmpl w:val="047A120A"/>
    <w:lvl w:ilvl="0" w:tplc="698A4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85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428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60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66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F64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54D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018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2C9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3185B"/>
    <w:multiLevelType w:val="multilevel"/>
    <w:tmpl w:val="4102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12B34"/>
    <w:multiLevelType w:val="hybridMultilevel"/>
    <w:tmpl w:val="421EDA84"/>
    <w:lvl w:ilvl="0" w:tplc="A7063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F537B"/>
    <w:multiLevelType w:val="hybridMultilevel"/>
    <w:tmpl w:val="71A8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5E56"/>
    <w:multiLevelType w:val="hybridMultilevel"/>
    <w:tmpl w:val="973C5884"/>
    <w:lvl w:ilvl="0" w:tplc="745C7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371F9"/>
    <w:multiLevelType w:val="hybridMultilevel"/>
    <w:tmpl w:val="8158A2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F7B66"/>
    <w:multiLevelType w:val="hybridMultilevel"/>
    <w:tmpl w:val="BB68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37A57"/>
    <w:multiLevelType w:val="hybridMultilevel"/>
    <w:tmpl w:val="477CD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91F5F"/>
    <w:multiLevelType w:val="hybridMultilevel"/>
    <w:tmpl w:val="72C2D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91AF7"/>
    <w:multiLevelType w:val="hybridMultilevel"/>
    <w:tmpl w:val="831A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A77F5"/>
    <w:multiLevelType w:val="multilevel"/>
    <w:tmpl w:val="77F2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4584C"/>
    <w:multiLevelType w:val="hybridMultilevel"/>
    <w:tmpl w:val="5C463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D30F24"/>
    <w:multiLevelType w:val="hybridMultilevel"/>
    <w:tmpl w:val="F544D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CA32A7"/>
    <w:multiLevelType w:val="hybridMultilevel"/>
    <w:tmpl w:val="BE7064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C5F1039"/>
    <w:multiLevelType w:val="hybridMultilevel"/>
    <w:tmpl w:val="09EAC5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05050076">
    <w:abstractNumId w:val="6"/>
  </w:num>
  <w:num w:numId="2" w16cid:durableId="240792215">
    <w:abstractNumId w:val="15"/>
  </w:num>
  <w:num w:numId="3" w16cid:durableId="2127500931">
    <w:abstractNumId w:val="14"/>
  </w:num>
  <w:num w:numId="4" w16cid:durableId="1528446642">
    <w:abstractNumId w:val="8"/>
  </w:num>
  <w:num w:numId="5" w16cid:durableId="1766027917">
    <w:abstractNumId w:val="13"/>
  </w:num>
  <w:num w:numId="6" w16cid:durableId="1341589413">
    <w:abstractNumId w:val="17"/>
  </w:num>
  <w:num w:numId="7" w16cid:durableId="1862549156">
    <w:abstractNumId w:val="18"/>
  </w:num>
  <w:num w:numId="8" w16cid:durableId="1416584822">
    <w:abstractNumId w:val="11"/>
  </w:num>
  <w:num w:numId="9" w16cid:durableId="213083194">
    <w:abstractNumId w:val="20"/>
  </w:num>
  <w:num w:numId="10" w16cid:durableId="1538197966">
    <w:abstractNumId w:val="5"/>
  </w:num>
  <w:num w:numId="11" w16cid:durableId="1646154152">
    <w:abstractNumId w:val="4"/>
  </w:num>
  <w:num w:numId="12" w16cid:durableId="1710689518">
    <w:abstractNumId w:val="3"/>
  </w:num>
  <w:num w:numId="13" w16cid:durableId="727220142">
    <w:abstractNumId w:val="2"/>
  </w:num>
  <w:num w:numId="14" w16cid:durableId="218588808">
    <w:abstractNumId w:val="1"/>
  </w:num>
  <w:num w:numId="15" w16cid:durableId="1216427756">
    <w:abstractNumId w:val="0"/>
  </w:num>
  <w:num w:numId="16" w16cid:durableId="789708805">
    <w:abstractNumId w:val="9"/>
  </w:num>
  <w:num w:numId="17" w16cid:durableId="1885406628">
    <w:abstractNumId w:val="19"/>
  </w:num>
  <w:num w:numId="18" w16cid:durableId="341592303">
    <w:abstractNumId w:val="10"/>
  </w:num>
  <w:num w:numId="19" w16cid:durableId="434598897">
    <w:abstractNumId w:val="7"/>
  </w:num>
  <w:num w:numId="20" w16cid:durableId="1010134970">
    <w:abstractNumId w:val="16"/>
  </w:num>
  <w:num w:numId="21" w16cid:durableId="1999382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2"/>
    <w:rsid w:val="00010C7B"/>
    <w:rsid w:val="00022142"/>
    <w:rsid w:val="00031A6D"/>
    <w:rsid w:val="00031E21"/>
    <w:rsid w:val="00045615"/>
    <w:rsid w:val="000516BF"/>
    <w:rsid w:val="00063215"/>
    <w:rsid w:val="0006424E"/>
    <w:rsid w:val="00065C2C"/>
    <w:rsid w:val="00086EF5"/>
    <w:rsid w:val="000927E8"/>
    <w:rsid w:val="000B3713"/>
    <w:rsid w:val="000C32BF"/>
    <w:rsid w:val="000C6434"/>
    <w:rsid w:val="000F5C33"/>
    <w:rsid w:val="00103271"/>
    <w:rsid w:val="00107A7E"/>
    <w:rsid w:val="001200CA"/>
    <w:rsid w:val="001217FB"/>
    <w:rsid w:val="00122F5B"/>
    <w:rsid w:val="0014421F"/>
    <w:rsid w:val="001464FA"/>
    <w:rsid w:val="00172956"/>
    <w:rsid w:val="001779A4"/>
    <w:rsid w:val="00193999"/>
    <w:rsid w:val="00197C62"/>
    <w:rsid w:val="00197F73"/>
    <w:rsid w:val="001A5F19"/>
    <w:rsid w:val="001A7EB3"/>
    <w:rsid w:val="001B4753"/>
    <w:rsid w:val="001B79F5"/>
    <w:rsid w:val="001C4808"/>
    <w:rsid w:val="001C4A03"/>
    <w:rsid w:val="001C7647"/>
    <w:rsid w:val="001D262F"/>
    <w:rsid w:val="001D432B"/>
    <w:rsid w:val="001D658A"/>
    <w:rsid w:val="001E7FDB"/>
    <w:rsid w:val="001F7F87"/>
    <w:rsid w:val="00224A9A"/>
    <w:rsid w:val="00224E85"/>
    <w:rsid w:val="00225AC3"/>
    <w:rsid w:val="002325C0"/>
    <w:rsid w:val="00242821"/>
    <w:rsid w:val="0025372C"/>
    <w:rsid w:val="002722A0"/>
    <w:rsid w:val="00273330"/>
    <w:rsid w:val="00296FD3"/>
    <w:rsid w:val="002B4815"/>
    <w:rsid w:val="002B4D3F"/>
    <w:rsid w:val="002B64FF"/>
    <w:rsid w:val="002C01C7"/>
    <w:rsid w:val="002C4BF0"/>
    <w:rsid w:val="002E4488"/>
    <w:rsid w:val="002E5CD7"/>
    <w:rsid w:val="002E7E68"/>
    <w:rsid w:val="002F6C57"/>
    <w:rsid w:val="002F7926"/>
    <w:rsid w:val="0030126B"/>
    <w:rsid w:val="003155C6"/>
    <w:rsid w:val="00315834"/>
    <w:rsid w:val="00321B9B"/>
    <w:rsid w:val="0032212C"/>
    <w:rsid w:val="003271B3"/>
    <w:rsid w:val="0032738B"/>
    <w:rsid w:val="00330D82"/>
    <w:rsid w:val="00357FA7"/>
    <w:rsid w:val="00361391"/>
    <w:rsid w:val="00364B35"/>
    <w:rsid w:val="003726DF"/>
    <w:rsid w:val="00372D67"/>
    <w:rsid w:val="0037715F"/>
    <w:rsid w:val="00383272"/>
    <w:rsid w:val="00390AE1"/>
    <w:rsid w:val="003928B4"/>
    <w:rsid w:val="003A518A"/>
    <w:rsid w:val="003B58CB"/>
    <w:rsid w:val="003B6E24"/>
    <w:rsid w:val="003D57E7"/>
    <w:rsid w:val="003E1EB9"/>
    <w:rsid w:val="003E3832"/>
    <w:rsid w:val="003E5DD8"/>
    <w:rsid w:val="003F258E"/>
    <w:rsid w:val="004218DC"/>
    <w:rsid w:val="0043376A"/>
    <w:rsid w:val="004345B5"/>
    <w:rsid w:val="00441C07"/>
    <w:rsid w:val="004502D5"/>
    <w:rsid w:val="00451A28"/>
    <w:rsid w:val="004569FE"/>
    <w:rsid w:val="004606C1"/>
    <w:rsid w:val="0046357F"/>
    <w:rsid w:val="00484A47"/>
    <w:rsid w:val="004951A2"/>
    <w:rsid w:val="004A45DD"/>
    <w:rsid w:val="004E3BE6"/>
    <w:rsid w:val="004E6596"/>
    <w:rsid w:val="004E69F8"/>
    <w:rsid w:val="004F351F"/>
    <w:rsid w:val="00501B20"/>
    <w:rsid w:val="005039E8"/>
    <w:rsid w:val="00504F81"/>
    <w:rsid w:val="005130C6"/>
    <w:rsid w:val="00532174"/>
    <w:rsid w:val="00536FCE"/>
    <w:rsid w:val="0054203B"/>
    <w:rsid w:val="005432B7"/>
    <w:rsid w:val="00543F22"/>
    <w:rsid w:val="00552730"/>
    <w:rsid w:val="0058015F"/>
    <w:rsid w:val="00584091"/>
    <w:rsid w:val="005A0570"/>
    <w:rsid w:val="005B2A05"/>
    <w:rsid w:val="005C6E4F"/>
    <w:rsid w:val="005E2D28"/>
    <w:rsid w:val="005E58DB"/>
    <w:rsid w:val="005E7B02"/>
    <w:rsid w:val="005F500C"/>
    <w:rsid w:val="005F5C7C"/>
    <w:rsid w:val="006141D5"/>
    <w:rsid w:val="006310C3"/>
    <w:rsid w:val="006330FB"/>
    <w:rsid w:val="00643464"/>
    <w:rsid w:val="00645476"/>
    <w:rsid w:val="0064619C"/>
    <w:rsid w:val="006539B8"/>
    <w:rsid w:val="00677471"/>
    <w:rsid w:val="00677913"/>
    <w:rsid w:val="006A22EC"/>
    <w:rsid w:val="006A578D"/>
    <w:rsid w:val="006D0336"/>
    <w:rsid w:val="006D67CD"/>
    <w:rsid w:val="006F7729"/>
    <w:rsid w:val="006F7965"/>
    <w:rsid w:val="00704833"/>
    <w:rsid w:val="00705257"/>
    <w:rsid w:val="00713242"/>
    <w:rsid w:val="0071475B"/>
    <w:rsid w:val="00725A04"/>
    <w:rsid w:val="00726E8D"/>
    <w:rsid w:val="007304CF"/>
    <w:rsid w:val="00730F21"/>
    <w:rsid w:val="00733464"/>
    <w:rsid w:val="0073652D"/>
    <w:rsid w:val="0074054D"/>
    <w:rsid w:val="00743E62"/>
    <w:rsid w:val="007443E7"/>
    <w:rsid w:val="00744DA3"/>
    <w:rsid w:val="0075539F"/>
    <w:rsid w:val="007561E0"/>
    <w:rsid w:val="00757C2D"/>
    <w:rsid w:val="0076198A"/>
    <w:rsid w:val="0076306C"/>
    <w:rsid w:val="00765F53"/>
    <w:rsid w:val="00767603"/>
    <w:rsid w:val="00771EFE"/>
    <w:rsid w:val="007749CE"/>
    <w:rsid w:val="007A1812"/>
    <w:rsid w:val="007B303D"/>
    <w:rsid w:val="007B46BC"/>
    <w:rsid w:val="007B5E44"/>
    <w:rsid w:val="007C0BEB"/>
    <w:rsid w:val="007C4DAF"/>
    <w:rsid w:val="007E07CB"/>
    <w:rsid w:val="007F2EEC"/>
    <w:rsid w:val="007F512C"/>
    <w:rsid w:val="00805167"/>
    <w:rsid w:val="00807201"/>
    <w:rsid w:val="00820C0E"/>
    <w:rsid w:val="0082255B"/>
    <w:rsid w:val="0083082D"/>
    <w:rsid w:val="00840A95"/>
    <w:rsid w:val="00842A41"/>
    <w:rsid w:val="00847B26"/>
    <w:rsid w:val="00853635"/>
    <w:rsid w:val="00860198"/>
    <w:rsid w:val="00867D30"/>
    <w:rsid w:val="00870872"/>
    <w:rsid w:val="00876E64"/>
    <w:rsid w:val="0087701C"/>
    <w:rsid w:val="00881BD1"/>
    <w:rsid w:val="008826DC"/>
    <w:rsid w:val="0088325D"/>
    <w:rsid w:val="00887078"/>
    <w:rsid w:val="00895311"/>
    <w:rsid w:val="008A1BA7"/>
    <w:rsid w:val="008A55C6"/>
    <w:rsid w:val="008B6426"/>
    <w:rsid w:val="008C0708"/>
    <w:rsid w:val="008C499D"/>
    <w:rsid w:val="008C608D"/>
    <w:rsid w:val="008D02EA"/>
    <w:rsid w:val="008D66B9"/>
    <w:rsid w:val="008F58F4"/>
    <w:rsid w:val="008F5F8E"/>
    <w:rsid w:val="009008E4"/>
    <w:rsid w:val="0091075F"/>
    <w:rsid w:val="00915E59"/>
    <w:rsid w:val="009564BA"/>
    <w:rsid w:val="00961C91"/>
    <w:rsid w:val="009621EE"/>
    <w:rsid w:val="009624C4"/>
    <w:rsid w:val="00962D0E"/>
    <w:rsid w:val="00964158"/>
    <w:rsid w:val="00985419"/>
    <w:rsid w:val="00994355"/>
    <w:rsid w:val="00995AFD"/>
    <w:rsid w:val="009A65B7"/>
    <w:rsid w:val="009B796B"/>
    <w:rsid w:val="009C2299"/>
    <w:rsid w:val="009C7DB9"/>
    <w:rsid w:val="009D4A47"/>
    <w:rsid w:val="009D552C"/>
    <w:rsid w:val="009E579B"/>
    <w:rsid w:val="009F1FF3"/>
    <w:rsid w:val="009F4A53"/>
    <w:rsid w:val="009F65EB"/>
    <w:rsid w:val="009F6687"/>
    <w:rsid w:val="009F7F94"/>
    <w:rsid w:val="00A04F97"/>
    <w:rsid w:val="00A05644"/>
    <w:rsid w:val="00A1055F"/>
    <w:rsid w:val="00A32494"/>
    <w:rsid w:val="00A37E69"/>
    <w:rsid w:val="00A42454"/>
    <w:rsid w:val="00A43020"/>
    <w:rsid w:val="00A50603"/>
    <w:rsid w:val="00A66DCA"/>
    <w:rsid w:val="00A749EB"/>
    <w:rsid w:val="00A75B6D"/>
    <w:rsid w:val="00A775F9"/>
    <w:rsid w:val="00A80B95"/>
    <w:rsid w:val="00A81417"/>
    <w:rsid w:val="00A97B1C"/>
    <w:rsid w:val="00AA1B28"/>
    <w:rsid w:val="00AB6AF0"/>
    <w:rsid w:val="00AB7627"/>
    <w:rsid w:val="00AC14EE"/>
    <w:rsid w:val="00AD766C"/>
    <w:rsid w:val="00AE414F"/>
    <w:rsid w:val="00AF35C6"/>
    <w:rsid w:val="00AF4B31"/>
    <w:rsid w:val="00AF648F"/>
    <w:rsid w:val="00B034A2"/>
    <w:rsid w:val="00B036D8"/>
    <w:rsid w:val="00B071A9"/>
    <w:rsid w:val="00B2367E"/>
    <w:rsid w:val="00B312B3"/>
    <w:rsid w:val="00B44BE9"/>
    <w:rsid w:val="00B646B9"/>
    <w:rsid w:val="00B734F7"/>
    <w:rsid w:val="00B7388C"/>
    <w:rsid w:val="00B95705"/>
    <w:rsid w:val="00BA3AC0"/>
    <w:rsid w:val="00BA7404"/>
    <w:rsid w:val="00BB3CE1"/>
    <w:rsid w:val="00BB77DB"/>
    <w:rsid w:val="00BF5B10"/>
    <w:rsid w:val="00BF657D"/>
    <w:rsid w:val="00C04F35"/>
    <w:rsid w:val="00C05184"/>
    <w:rsid w:val="00C17F83"/>
    <w:rsid w:val="00C36F03"/>
    <w:rsid w:val="00C4021B"/>
    <w:rsid w:val="00C44B4B"/>
    <w:rsid w:val="00C61D05"/>
    <w:rsid w:val="00C62016"/>
    <w:rsid w:val="00C80CFA"/>
    <w:rsid w:val="00C83218"/>
    <w:rsid w:val="00C83B42"/>
    <w:rsid w:val="00C865A7"/>
    <w:rsid w:val="00CA17B0"/>
    <w:rsid w:val="00CA478B"/>
    <w:rsid w:val="00CB0AB1"/>
    <w:rsid w:val="00CD249B"/>
    <w:rsid w:val="00CE62DF"/>
    <w:rsid w:val="00CF00E3"/>
    <w:rsid w:val="00CF7A14"/>
    <w:rsid w:val="00D026A8"/>
    <w:rsid w:val="00D06DD2"/>
    <w:rsid w:val="00D1049D"/>
    <w:rsid w:val="00D1352C"/>
    <w:rsid w:val="00D1765D"/>
    <w:rsid w:val="00D31715"/>
    <w:rsid w:val="00D46200"/>
    <w:rsid w:val="00D74BA8"/>
    <w:rsid w:val="00D77AE8"/>
    <w:rsid w:val="00D95223"/>
    <w:rsid w:val="00DB083C"/>
    <w:rsid w:val="00DB5D6B"/>
    <w:rsid w:val="00DD47A9"/>
    <w:rsid w:val="00DD55AC"/>
    <w:rsid w:val="00DE68E2"/>
    <w:rsid w:val="00DF0C43"/>
    <w:rsid w:val="00E275DD"/>
    <w:rsid w:val="00E27E0E"/>
    <w:rsid w:val="00E4344B"/>
    <w:rsid w:val="00E5260B"/>
    <w:rsid w:val="00E63330"/>
    <w:rsid w:val="00E77109"/>
    <w:rsid w:val="00E86DCA"/>
    <w:rsid w:val="00E97888"/>
    <w:rsid w:val="00E97BA9"/>
    <w:rsid w:val="00EA2AEE"/>
    <w:rsid w:val="00EC6707"/>
    <w:rsid w:val="00ED0ABB"/>
    <w:rsid w:val="00ED6F55"/>
    <w:rsid w:val="00EE5C43"/>
    <w:rsid w:val="00EE612C"/>
    <w:rsid w:val="00EE7438"/>
    <w:rsid w:val="00EF0877"/>
    <w:rsid w:val="00EF2254"/>
    <w:rsid w:val="00EF2D7C"/>
    <w:rsid w:val="00F02118"/>
    <w:rsid w:val="00F0698C"/>
    <w:rsid w:val="00F20FE0"/>
    <w:rsid w:val="00F2513A"/>
    <w:rsid w:val="00F3308C"/>
    <w:rsid w:val="00F339B9"/>
    <w:rsid w:val="00F36416"/>
    <w:rsid w:val="00F71EC6"/>
    <w:rsid w:val="00F961B3"/>
    <w:rsid w:val="00FA0EAD"/>
    <w:rsid w:val="00FB09F7"/>
    <w:rsid w:val="00FB1D60"/>
    <w:rsid w:val="00FC34E5"/>
    <w:rsid w:val="00FC3FCB"/>
    <w:rsid w:val="00FD2D59"/>
    <w:rsid w:val="00FE1262"/>
    <w:rsid w:val="00FE5750"/>
    <w:rsid w:val="00FF1E40"/>
    <w:rsid w:val="00FF2FFF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509C2"/>
  <w15:chartTrackingRefBased/>
  <w15:docId w15:val="{C6D5525A-EF94-4F57-B3D6-25DD731E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pPr>
      <w:spacing w:after="220"/>
      <w:ind w:left="4565"/>
      <w:jc w:val="both"/>
    </w:pPr>
    <w:rPr>
      <w:rFonts w:ascii="Garamond" w:hAnsi="Garamond"/>
      <w:kern w:val="18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</w:rPr>
  </w:style>
  <w:style w:type="paragraph" w:customStyle="1" w:styleId="InsideAddressName">
    <w:name w:val="Inside Address Name"/>
    <w:basedOn w:val="Normal"/>
    <w:next w:val="Normal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  <w:jc w:val="both"/>
    </w:pPr>
    <w:rPr>
      <w:rFonts w:ascii="Garamond" w:hAnsi="Garamond"/>
      <w:kern w:val="18"/>
    </w:r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content">
    <w:name w:val="content"/>
    <w:basedOn w:val="Normal"/>
    <w:rsid w:val="002722A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customStyle="1" w:styleId="Default">
    <w:name w:val="Default"/>
    <w:rsid w:val="00E77109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InsideAddress">
    <w:name w:val="Inside Address"/>
    <w:basedOn w:val="Normal"/>
    <w:rsid w:val="003B58CB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styleId="BodyTextIndent">
    <w:name w:val="Body Text Indent"/>
    <w:basedOn w:val="Normal"/>
    <w:link w:val="BodyTextIndentChar"/>
    <w:rsid w:val="00AB6AF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B6AF0"/>
    <w:rPr>
      <w:sz w:val="24"/>
    </w:rPr>
  </w:style>
  <w:style w:type="paragraph" w:styleId="EnvelopeReturn">
    <w:name w:val="envelope return"/>
    <w:basedOn w:val="Normal"/>
    <w:rsid w:val="00AB6AF0"/>
    <w:rPr>
      <w:rFonts w:cs="Arial"/>
    </w:rPr>
  </w:style>
  <w:style w:type="paragraph" w:styleId="Title">
    <w:name w:val="Title"/>
    <w:basedOn w:val="Normal"/>
    <w:link w:val="TitleChar"/>
    <w:qFormat/>
    <w:rsid w:val="00AB6AF0"/>
    <w:pPr>
      <w:jc w:val="center"/>
    </w:pPr>
    <w:rPr>
      <w:b/>
    </w:rPr>
  </w:style>
  <w:style w:type="character" w:customStyle="1" w:styleId="TitleChar">
    <w:name w:val="Title Char"/>
    <w:link w:val="Title"/>
    <w:rsid w:val="00AB6AF0"/>
    <w:rPr>
      <w:b/>
      <w:sz w:val="24"/>
    </w:rPr>
  </w:style>
  <w:style w:type="paragraph" w:styleId="ListParagraph">
    <w:name w:val="List Paragraph"/>
    <w:basedOn w:val="Normal"/>
    <w:uiPriority w:val="34"/>
    <w:qFormat/>
    <w:rsid w:val="00AB6AF0"/>
    <w:pPr>
      <w:ind w:left="720"/>
    </w:pPr>
    <w:rPr>
      <w:szCs w:val="24"/>
    </w:rPr>
  </w:style>
  <w:style w:type="character" w:styleId="Hyperlink">
    <w:name w:val="Hyperlink"/>
    <w:rsid w:val="00CF7A14"/>
    <w:rPr>
      <w:color w:val="0563C1"/>
      <w:u w:val="single"/>
    </w:rPr>
  </w:style>
  <w:style w:type="character" w:customStyle="1" w:styleId="A4">
    <w:name w:val="A4"/>
    <w:uiPriority w:val="99"/>
    <w:rsid w:val="004951A2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4E3BE6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D95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5223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197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2000</vt:lpstr>
    </vt:vector>
  </TitlesOfParts>
  <Company>Quality of LIFE Chiropractic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2000</dc:title>
  <dc:subject/>
  <dc:creator>Kirk L. Nylund</dc:creator>
  <cp:keywords/>
  <cp:lastModifiedBy>Christy Case</cp:lastModifiedBy>
  <cp:revision>2</cp:revision>
  <cp:lastPrinted>2017-08-09T18:08:00Z</cp:lastPrinted>
  <dcterms:created xsi:type="dcterms:W3CDTF">2022-05-18T14:26:00Z</dcterms:created>
  <dcterms:modified xsi:type="dcterms:W3CDTF">2022-05-18T14:26:00Z</dcterms:modified>
</cp:coreProperties>
</file>